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5"/>
        <w:gridCol w:w="2063"/>
        <w:gridCol w:w="3472"/>
      </w:tblGrid>
      <w:tr>
        <w:trPr>
          <w:trHeight w:val="1210" w:hRule="atLeast"/>
        </w:trPr>
        <w:tc>
          <w:tcPr>
            <w:tcW w:w="1127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362"/>
              <w:ind w:left="715"/>
              <w:rPr>
                <w:sz w:val="48"/>
              </w:rPr>
            </w:pPr>
            <w:r>
              <w:rPr>
                <w:color w:val="231F20"/>
                <w:sz w:val="48"/>
              </w:rPr>
              <w:t>Caregiving Checklist</w:t>
            </w:r>
          </w:p>
        </w:tc>
      </w:tr>
      <w:tr>
        <w:trPr>
          <w:trHeight w:val="374" w:hRule="atLeast"/>
        </w:trPr>
        <w:tc>
          <w:tcPr>
            <w:tcW w:w="11270" w:type="dxa"/>
            <w:gridSpan w:val="3"/>
            <w:tcBorders>
              <w:top w:val="nil"/>
              <w:bottom w:val="nil"/>
            </w:tcBorders>
            <w:shd w:val="clear" w:color="auto" w:fill="5C8727"/>
          </w:tcPr>
          <w:p>
            <w:pPr>
              <w:pStyle w:val="TableParagraph"/>
              <w:tabs>
                <w:tab w:pos="5953" w:val="left" w:leader="none"/>
                <w:tab w:pos="8723" w:val="left" w:leader="none"/>
              </w:tabs>
              <w:spacing w:before="50"/>
              <w:ind w:left="715"/>
              <w:rPr>
                <w:sz w:val="22"/>
              </w:rPr>
            </w:pPr>
            <w:r>
              <w:rPr>
                <w:color w:val="FFFFFF"/>
                <w:sz w:val="22"/>
              </w:rPr>
              <w:t>Caregiving</w:t>
            </w:r>
            <w:r>
              <w:rPr>
                <w:color w:val="FFFFFF"/>
                <w:spacing w:val="13"/>
                <w:sz w:val="22"/>
              </w:rPr>
              <w:t> </w:t>
            </w:r>
            <w:r>
              <w:rPr>
                <w:color w:val="FFFFFF"/>
                <w:spacing w:val="-6"/>
                <w:sz w:val="22"/>
              </w:rPr>
              <w:t>Task</w:t>
              <w:tab/>
            </w:r>
            <w:r>
              <w:rPr>
                <w:color w:val="FFFFFF"/>
                <w:sz w:val="22"/>
              </w:rPr>
              <w:t>Hours</w:t>
            </w:r>
            <w:r>
              <w:rPr>
                <w:color w:val="FFFFFF"/>
                <w:spacing w:val="7"/>
                <w:sz w:val="22"/>
              </w:rPr>
              <w:t> </w:t>
            </w:r>
            <w:r>
              <w:rPr>
                <w:color w:val="FFFFFF"/>
                <w:sz w:val="22"/>
              </w:rPr>
              <w:t>Per</w:t>
            </w:r>
            <w:r>
              <w:rPr>
                <w:color w:val="FFFFFF"/>
                <w:spacing w:val="7"/>
                <w:sz w:val="22"/>
              </w:rPr>
              <w:t> </w:t>
            </w:r>
            <w:r>
              <w:rPr>
                <w:color w:val="FFFFFF"/>
                <w:sz w:val="22"/>
              </w:rPr>
              <w:t>Week</w:t>
              <w:tab/>
              <w:t>Who Can</w:t>
            </w:r>
            <w:r>
              <w:rPr>
                <w:color w:val="FFFFFF"/>
                <w:spacing w:val="4"/>
                <w:sz w:val="22"/>
              </w:rPr>
              <w:t> </w:t>
            </w:r>
            <w:r>
              <w:rPr>
                <w:color w:val="FFFFFF"/>
                <w:sz w:val="22"/>
              </w:rPr>
              <w:t>Help</w:t>
            </w: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In-Home Supervision / Companionship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Meal Planning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Grocery Shopping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Meal Preparation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Dishwashing / Kitchen Cleanup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Bathing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Other Personal Hygiene (care of skin, mouth, hair, nails, etc.)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Scheduling Medical Appointments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Managing Medications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Coordinating In-Home Care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Hands-On Medical Treatments / Exercise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Medical Recordkeeping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Transportation for: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954"/>
              <w:rPr>
                <w:sz w:val="18"/>
              </w:rPr>
            </w:pPr>
            <w:r>
              <w:rPr>
                <w:color w:val="231F20"/>
                <w:sz w:val="18"/>
              </w:rPr>
              <w:t>Medical Appointments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954"/>
              <w:rPr>
                <w:sz w:val="18"/>
              </w:rPr>
            </w:pPr>
            <w:r>
              <w:rPr>
                <w:color w:val="231F20"/>
                <w:sz w:val="18"/>
              </w:rPr>
              <w:t>Support Groups and Counseling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954"/>
              <w:rPr>
                <w:sz w:val="18"/>
              </w:rPr>
            </w:pPr>
            <w:r>
              <w:rPr>
                <w:color w:val="231F20"/>
                <w:sz w:val="18"/>
              </w:rPr>
              <w:t>Shopping and Errands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Rest &amp; Relaxation / Recreation Activities for: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954"/>
              <w:rPr>
                <w:sz w:val="18"/>
              </w:rPr>
            </w:pPr>
            <w:r>
              <w:rPr>
                <w:color w:val="231F20"/>
                <w:sz w:val="18"/>
              </w:rPr>
              <w:t>The person who is ill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954"/>
              <w:rPr>
                <w:sz w:val="18"/>
              </w:rPr>
            </w:pPr>
            <w:r>
              <w:rPr>
                <w:color w:val="231F20"/>
                <w:sz w:val="18"/>
              </w:rPr>
              <w:t>The primary caregiver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9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Family members / visitors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Child Care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Elder Care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Pet Care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Laundry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House Cleaning / Trash Removal, etc.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Home Maintenance and Repairs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Yard Care &amp; Gardening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735" w:type="dxa"/>
            <w:tcBorders>
              <w:top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Banking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Paying Bills and Financial Recordkeeping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Managing Insurance Claims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735" w:type="dxa"/>
            <w:tcBorders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Handling Legal Matters</w:t>
            </w:r>
          </w:p>
        </w:tc>
        <w:tc>
          <w:tcPr>
            <w:tcW w:w="2063" w:type="dxa"/>
            <w:tcBorders>
              <w:left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735" w:type="dxa"/>
            <w:tcBorders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71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Securing Government and Community Services</w:t>
            </w:r>
          </w:p>
        </w:tc>
        <w:tc>
          <w:tcPr>
            <w:tcW w:w="2063" w:type="dxa"/>
            <w:tcBorders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5735" w:type="dxa"/>
            <w:tcBorders>
              <w:top w:val="single" w:sz="18" w:space="0" w:color="5C8727"/>
              <w:bottom w:val="single" w:sz="18" w:space="0" w:color="5C8727"/>
              <w:right w:val="single" w:sz="18" w:space="0" w:color="5C8727"/>
            </w:tcBorders>
            <w:shd w:val="clear" w:color="auto" w:fill="D4DFC6"/>
          </w:tcPr>
          <w:p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Care Team Meetings / Dinners</w:t>
            </w:r>
          </w:p>
        </w:tc>
        <w:tc>
          <w:tcPr>
            <w:tcW w:w="2063" w:type="dxa"/>
            <w:tcBorders>
              <w:top w:val="single" w:sz="18" w:space="0" w:color="5C8727"/>
              <w:left w:val="single" w:sz="18" w:space="0" w:color="5C8727"/>
              <w:bottom w:val="single" w:sz="18" w:space="0" w:color="5C8727"/>
              <w:right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tcBorders>
              <w:top w:val="single" w:sz="18" w:space="0" w:color="5C8727"/>
              <w:left w:val="single" w:sz="18" w:space="0" w:color="5C8727"/>
              <w:bottom w:val="single" w:sz="18" w:space="0" w:color="5C872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1270" w:type="dxa"/>
            <w:gridSpan w:val="3"/>
            <w:tcBorders>
              <w:top w:val="single" w:sz="18" w:space="0" w:color="5C8727"/>
            </w:tcBorders>
          </w:tcPr>
          <w:p>
            <w:pPr>
              <w:pStyle w:val="TableParagraph"/>
              <w:spacing w:before="111"/>
              <w:ind w:left="715"/>
              <w:rPr>
                <w:b/>
                <w:sz w:val="22"/>
              </w:rPr>
            </w:pPr>
            <w:r>
              <w:rPr>
                <w:b/>
                <w:color w:val="5C8727"/>
                <w:sz w:val="22"/>
              </w:rPr>
              <w:t>TOTAL HOURS PER WEEK: </w:t>
            </w:r>
          </w:p>
        </w:tc>
      </w:tr>
    </w:tbl>
    <w:p>
      <w:pPr>
        <w:pStyle w:val="BodyText"/>
        <w:ind w:left="0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2240" w:h="15840"/>
          <w:pgMar w:top="480" w:bottom="0" w:left="380" w:right="360"/>
        </w:sectPr>
      </w:pPr>
    </w:p>
    <w:p>
      <w:pPr>
        <w:pStyle w:val="BodyText"/>
        <w:spacing w:before="78"/>
      </w:pPr>
      <w:r>
        <w:rPr>
          <w:color w:val="231F20"/>
        </w:rPr>
        <w:t>Reprinted from the Center for Caregiver Training Website</w:t>
      </w:r>
    </w:p>
    <w:p>
      <w:pPr>
        <w:pStyle w:val="BodyText"/>
        <w:spacing w:line="268" w:lineRule="auto" w:before="19"/>
        <w:ind w:right="130"/>
      </w:pPr>
      <w:r>
        <w:rPr>
          <w:color w:val="231F20"/>
        </w:rPr>
        <w:t>— Web Based Training section — with permission from the Center for Caregiver Training.</w:t>
      </w:r>
    </w:p>
    <w:p>
      <w:pPr>
        <w:pStyle w:val="BodyText"/>
        <w:spacing w:line="328" w:lineRule="auto" w:before="138"/>
        <w:ind w:left="145" w:right="4098" w:hanging="46"/>
      </w:pPr>
      <w:r>
        <w:rPr/>
        <w:br w:type="column"/>
      </w:r>
      <w:r>
        <w:rPr>
          <w:color w:val="231F20"/>
          <w:w w:val="105"/>
        </w:rPr>
        <w:t>Orientation to Caregiving </w:t>
      </w:r>
      <w:r>
        <w:rPr>
          <w:color w:val="5C8727"/>
          <w:w w:val="105"/>
        </w:rPr>
        <w:t>APPENDIX / PAGE A.8</w:t>
      </w:r>
    </w:p>
    <w:sectPr>
      <w:type w:val="continuous"/>
      <w:pgSz w:w="12240" w:h="15840"/>
      <w:pgMar w:top="480" w:bottom="0" w:left="380" w:right="360"/>
      <w:cols w:num="2" w:equalWidth="0">
        <w:col w:w="3682" w:space="1271"/>
        <w:col w:w="65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2021-06-21T23:29:03Z</dcterms:created>
  <dcterms:modified xsi:type="dcterms:W3CDTF">2021-06-21T23:29:03Z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2021-06-21T00:00:00Z</vt:filetime>
  </property>
</Properties>
</file>